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7E" w:rsidRDefault="006D563A">
      <w:pPr>
        <w:rPr>
          <w:rFonts w:ascii="Arial" w:hAnsi="Arial" w:cs="Arial"/>
          <w:b/>
          <w:sz w:val="28"/>
        </w:rPr>
      </w:pPr>
      <w:bookmarkStart w:id="0" w:name="_GoBack"/>
      <w:proofErr w:type="spellStart"/>
      <w:r w:rsidRPr="006D563A">
        <w:rPr>
          <w:rFonts w:ascii="Arial" w:hAnsi="Arial" w:cs="Arial"/>
          <w:b/>
          <w:sz w:val="28"/>
        </w:rPr>
        <w:t>Beoordelen</w:t>
      </w:r>
      <w:proofErr w:type="spellEnd"/>
      <w:r w:rsidRPr="006D563A">
        <w:rPr>
          <w:rFonts w:ascii="Arial" w:hAnsi="Arial" w:cs="Arial"/>
          <w:b/>
          <w:sz w:val="28"/>
        </w:rPr>
        <w:t xml:space="preserve"> trek-</w:t>
      </w:r>
      <w:proofErr w:type="spellStart"/>
      <w:r w:rsidRPr="006D563A">
        <w:rPr>
          <w:rFonts w:ascii="Arial" w:hAnsi="Arial" w:cs="Arial"/>
          <w:b/>
          <w:sz w:val="28"/>
        </w:rPr>
        <w:t>duwsituatie</w:t>
      </w:r>
      <w:proofErr w:type="spellEnd"/>
    </w:p>
    <w:bookmarkEnd w:id="0"/>
    <w:p w:rsidR="006D563A" w:rsidRPr="006D563A" w:rsidRDefault="006D563A" w:rsidP="006D563A">
      <w:pPr>
        <w:shd w:val="clear" w:color="auto" w:fill="FFFFFF"/>
        <w:spacing w:before="100" w:beforeAutospacing="1" w:after="100" w:afterAutospacing="1" w:line="270" w:lineRule="atLeast"/>
        <w:outlineLvl w:val="1"/>
        <w:rPr>
          <w:rFonts w:ascii="Arial" w:eastAsia="Times New Roman" w:hAnsi="Arial" w:cs="Arial"/>
          <w:b/>
          <w:bCs/>
          <w:sz w:val="24"/>
          <w:szCs w:val="27"/>
          <w:lang w:val="nl-NL" w:eastAsia="en-GB"/>
        </w:rPr>
      </w:pPr>
      <w:r w:rsidRPr="006D563A">
        <w:rPr>
          <w:rFonts w:ascii="Arial" w:eastAsia="Times New Roman" w:hAnsi="Arial" w:cs="Arial"/>
          <w:b/>
          <w:bCs/>
          <w:sz w:val="24"/>
          <w:szCs w:val="27"/>
          <w:lang w:val="nl-NL" w:eastAsia="en-GB"/>
        </w:rPr>
        <w:t>Een voorbeeld om een situatie te beoordelen. </w:t>
      </w:r>
    </w:p>
    <w:p w:rsidR="006D563A" w:rsidRPr="006D563A" w:rsidRDefault="006D563A" w:rsidP="006D563A">
      <w:pPr>
        <w:rPr>
          <w:rFonts w:ascii="Arial" w:hAnsi="Arial" w:cs="Arial"/>
          <w:lang w:val="nl-NL"/>
        </w:rPr>
      </w:pPr>
      <w:r w:rsidRPr="006D563A">
        <w:rPr>
          <w:rFonts w:ascii="Arial" w:hAnsi="Arial" w:cs="Arial"/>
          <w:lang w:val="nl-NL"/>
        </w:rPr>
        <w:t xml:space="preserve">Een pallet is gevuld met groenten, de belading is 300 kg. De pallets worden ca. 12 maal per uur verplaatst over een afstand van 10 m. Vervolgens is de belading 400 kg of meer. </w:t>
      </w:r>
      <w:r>
        <w:rPr>
          <w:rFonts w:ascii="Arial" w:hAnsi="Arial" w:cs="Arial"/>
          <w:lang w:val="nl-NL"/>
        </w:rPr>
        <w:t>Wat betekent dat voor situatie?</w:t>
      </w:r>
    </w:p>
    <w:p w:rsidR="006D563A" w:rsidRDefault="006D563A" w:rsidP="006D563A">
      <w:pPr>
        <w:rPr>
          <w:rFonts w:ascii="Arial" w:hAnsi="Arial" w:cs="Arial"/>
          <w:lang w:val="nl-NL"/>
        </w:rPr>
      </w:pPr>
      <w:r w:rsidRPr="006D563A">
        <w:rPr>
          <w:rFonts w:ascii="Arial" w:hAnsi="Arial" w:cs="Arial"/>
          <w:lang w:val="nl-NL"/>
        </w:rPr>
        <w:t>Er zijn verschillende beoordelingsmethoden.</w:t>
      </w:r>
    </w:p>
    <w:p w:rsidR="006D563A" w:rsidRDefault="006D563A" w:rsidP="006D563A">
      <w:pPr>
        <w:rPr>
          <w:rFonts w:ascii="Arial" w:hAnsi="Arial" w:cs="Arial"/>
          <w:b/>
          <w:sz w:val="24"/>
          <w:lang w:val="nl-NL"/>
        </w:rPr>
      </w:pPr>
      <w:r>
        <w:rPr>
          <w:rFonts w:ascii="Arial" w:hAnsi="Arial" w:cs="Arial"/>
          <w:b/>
          <w:sz w:val="24"/>
          <w:lang w:val="nl-NL"/>
        </w:rPr>
        <w:t xml:space="preserve">1. </w:t>
      </w:r>
      <w:r w:rsidRPr="006D563A">
        <w:rPr>
          <w:rFonts w:ascii="Arial" w:hAnsi="Arial" w:cs="Arial"/>
          <w:b/>
          <w:sz w:val="24"/>
          <w:lang w:val="nl-NL"/>
        </w:rPr>
        <w:t xml:space="preserve">De </w:t>
      </w:r>
      <w:hyperlink r:id="rId4" w:history="1">
        <w:r w:rsidRPr="006D563A">
          <w:rPr>
            <w:rStyle w:val="Hyperlink"/>
            <w:rFonts w:ascii="Arial" w:hAnsi="Arial" w:cs="Arial"/>
            <w:b/>
            <w:sz w:val="24"/>
            <w:lang w:val="nl-NL"/>
          </w:rPr>
          <w:t>KIM Methode (OSHA)</w:t>
        </w:r>
      </w:hyperlink>
    </w:p>
    <w:p w:rsidR="006D563A" w:rsidRPr="006D563A" w:rsidRDefault="006D563A" w:rsidP="006D563A">
      <w:pPr>
        <w:rPr>
          <w:rFonts w:ascii="Arial" w:hAnsi="Arial" w:cs="Arial"/>
          <w:lang w:val="nl-NL"/>
        </w:rPr>
      </w:pPr>
      <w:r w:rsidRPr="006D563A">
        <w:rPr>
          <w:rFonts w:ascii="Arial" w:hAnsi="Arial" w:cs="Arial"/>
          <w:lang w:val="nl-NL"/>
        </w:rPr>
        <w:t xml:space="preserve">Het </w:t>
      </w:r>
      <w:proofErr w:type="spellStart"/>
      <w:r w:rsidRPr="006D563A">
        <w:rPr>
          <w:rFonts w:ascii="Arial" w:hAnsi="Arial" w:cs="Arial"/>
          <w:lang w:val="nl-NL"/>
        </w:rPr>
        <w:t>palletiseren</w:t>
      </w:r>
      <w:proofErr w:type="spellEnd"/>
      <w:r w:rsidRPr="006D563A">
        <w:rPr>
          <w:rFonts w:ascii="Arial" w:hAnsi="Arial" w:cs="Arial"/>
          <w:lang w:val="nl-NL"/>
        </w:rPr>
        <w:t xml:space="preserve"> van de groenten in het voorbeeld leidt aan de hand van diverse criteria (afstand, gewicht en transportmiddel, nauwkeurigheid van plaatsing, lichaamshouding en omgevingscondities) tot een </w:t>
      </w:r>
      <w:r>
        <w:rPr>
          <w:rFonts w:ascii="Arial" w:hAnsi="Arial" w:cs="Arial"/>
          <w:lang w:val="nl-NL"/>
        </w:rPr>
        <w:t>aantal punten, een risicoscore.</w:t>
      </w:r>
    </w:p>
    <w:p w:rsidR="006D563A" w:rsidRPr="006D563A" w:rsidRDefault="006D563A" w:rsidP="006D563A">
      <w:pPr>
        <w:rPr>
          <w:rFonts w:ascii="Arial" w:hAnsi="Arial" w:cs="Arial"/>
          <w:lang w:val="nl-NL"/>
        </w:rPr>
      </w:pPr>
      <w:r w:rsidRPr="006D563A">
        <w:rPr>
          <w:rFonts w:ascii="Arial" w:hAnsi="Arial" w:cs="Arial"/>
          <w:lang w:val="nl-NL"/>
        </w:rPr>
        <w:t xml:space="preserve">De score wordt gerankt naar de mate van de belasting en het eventuele gevolg voor  verschillende groepen mensen (verschillend in hun belastbaarheid. Vervolgens geeft het de urgentie van </w:t>
      </w:r>
      <w:r>
        <w:rPr>
          <w:rFonts w:ascii="Arial" w:hAnsi="Arial" w:cs="Arial"/>
          <w:lang w:val="nl-NL"/>
        </w:rPr>
        <w:t>herontwerp van de situatie aan.</w:t>
      </w:r>
    </w:p>
    <w:p w:rsidR="006D563A" w:rsidRPr="006D563A" w:rsidRDefault="006D563A" w:rsidP="006D563A">
      <w:pPr>
        <w:rPr>
          <w:rFonts w:ascii="Arial" w:hAnsi="Arial" w:cs="Arial"/>
          <w:lang w:val="nl-NL"/>
        </w:rPr>
      </w:pPr>
      <w:r w:rsidRPr="006D563A">
        <w:rPr>
          <w:rFonts w:ascii="Arial" w:hAnsi="Arial" w:cs="Arial"/>
          <w:lang w:val="nl-NL"/>
        </w:rPr>
        <w:t xml:space="preserve">In het voorbeeld betekent dit dat bij een belading van 300 en 400 kg er sprake is van risicogroep 2 : </w:t>
      </w:r>
      <w:r w:rsidRPr="006D563A">
        <w:rPr>
          <w:rFonts w:ascii="Arial" w:hAnsi="Arial" w:cs="Arial"/>
          <w:i/>
          <w:lang w:val="nl-NL"/>
        </w:rPr>
        <w:t>Hogere belasting, fysieke overbelasting mogelijk bij minder veerkrachtige mensen. Voor die groep is herontwer</w:t>
      </w:r>
      <w:r w:rsidRPr="006D563A">
        <w:rPr>
          <w:rFonts w:ascii="Arial" w:hAnsi="Arial" w:cs="Arial"/>
          <w:i/>
          <w:lang w:val="nl-NL"/>
        </w:rPr>
        <w:t>p van de werkruimte van belang.</w:t>
      </w:r>
    </w:p>
    <w:p w:rsidR="006D563A" w:rsidRDefault="006D563A" w:rsidP="006D563A">
      <w:pPr>
        <w:rPr>
          <w:rFonts w:ascii="Arial" w:hAnsi="Arial" w:cs="Arial"/>
          <w:i/>
          <w:lang w:val="nl-NL"/>
        </w:rPr>
      </w:pPr>
      <w:r w:rsidRPr="006D563A">
        <w:rPr>
          <w:rFonts w:ascii="Arial" w:hAnsi="Arial" w:cs="Arial"/>
          <w:lang w:val="nl-NL"/>
        </w:rPr>
        <w:t xml:space="preserve">In het voorbeeld betekent dit dat bij een belading van 400-600 of &gt;600 kg, waarbij ook de lichaamshouding zal veranderen, er sprake is van risicogroep 3 : </w:t>
      </w:r>
      <w:r w:rsidRPr="006D563A">
        <w:rPr>
          <w:rFonts w:ascii="Arial" w:hAnsi="Arial" w:cs="Arial"/>
          <w:i/>
          <w:lang w:val="nl-NL"/>
        </w:rPr>
        <w:t>Sterk verhoogde belasting, fysieke overbelasting ook mogelijk bij de gemiddelde mens. Herontwerp van de ruimte wordt aanbevolen.</w:t>
      </w:r>
    </w:p>
    <w:p w:rsidR="006D563A" w:rsidRDefault="006D563A" w:rsidP="006D563A">
      <w:pPr>
        <w:rPr>
          <w:rFonts w:ascii="Arial" w:hAnsi="Arial" w:cs="Arial"/>
          <w:b/>
          <w:sz w:val="24"/>
          <w:lang w:val="nl-NL"/>
        </w:rPr>
      </w:pPr>
      <w:r w:rsidRPr="006D563A">
        <w:rPr>
          <w:rFonts w:ascii="Arial" w:hAnsi="Arial" w:cs="Arial"/>
          <w:b/>
          <w:sz w:val="24"/>
          <w:lang w:val="nl-NL"/>
        </w:rPr>
        <w:t>2. Een methode in 2 stappen</w:t>
      </w:r>
    </w:p>
    <w:p w:rsidR="006D563A" w:rsidRPr="006D563A" w:rsidRDefault="006D563A" w:rsidP="006D563A">
      <w:pPr>
        <w:rPr>
          <w:rFonts w:ascii="Arial" w:hAnsi="Arial" w:cs="Arial"/>
          <w:lang w:val="nl-NL"/>
        </w:rPr>
      </w:pPr>
      <w:r w:rsidRPr="006D563A">
        <w:rPr>
          <w:rFonts w:ascii="Arial" w:hAnsi="Arial" w:cs="Arial"/>
          <w:lang w:val="nl-NL"/>
        </w:rPr>
        <w:t>Het is een methode waarbij men in eerste instantie met een unster of een kleine rekentool (</w:t>
      </w:r>
      <w:hyperlink r:id="rId5" w:history="1">
        <w:r w:rsidRPr="006D563A">
          <w:rPr>
            <w:rStyle w:val="Hyperlink"/>
            <w:rFonts w:ascii="Arial" w:hAnsi="Arial" w:cs="Arial"/>
            <w:lang w:val="nl-NL"/>
          </w:rPr>
          <w:t>trek- en duwcalculator</w:t>
        </w:r>
      </w:hyperlink>
      <w:r w:rsidRPr="006D563A">
        <w:rPr>
          <w:rFonts w:ascii="Arial" w:hAnsi="Arial" w:cs="Arial"/>
          <w:lang w:val="nl-NL"/>
        </w:rPr>
        <w:t>) de trek- en/of duwkracht bepaald.</w:t>
      </w:r>
    </w:p>
    <w:p w:rsidR="006D563A" w:rsidRPr="006D563A" w:rsidRDefault="006D563A" w:rsidP="006D563A">
      <w:pPr>
        <w:rPr>
          <w:rFonts w:ascii="Arial" w:hAnsi="Arial" w:cs="Arial"/>
          <w:lang w:val="nl-NL"/>
        </w:rPr>
      </w:pPr>
      <w:r>
        <w:rPr>
          <w:noProof/>
          <w:lang w:eastAsia="en-GB"/>
        </w:rPr>
        <w:drawing>
          <wp:inline distT="0" distB="0" distL="0" distR="0">
            <wp:extent cx="2381250" cy="1590675"/>
            <wp:effectExtent l="0" t="0" r="0" b="9525"/>
            <wp:docPr id="1" name="Afbeelding 1" descr="http://www.agroarbo.nl/media/images/unster.jpg?ep=MKKYXKAHQKKJM_gKHDDEvj4EEH7O4f7LBJ2a_owBgBwHOwtYhlgq6zF4xYBlzgU1iATj5qrCx4iCcC6DpOku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oarbo.nl/media/images/unster.jpg?ep=MKKYXKAHQKKJM_gKHDDEvj4EEH7O4f7LBJ2a_owBgBwHOwtYhlgq6zF4xYBlzgU1iATj5qrCx4iCcC6DpOkuL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6D563A" w:rsidRPr="006D563A" w:rsidRDefault="006D563A" w:rsidP="006D563A">
      <w:pPr>
        <w:rPr>
          <w:rFonts w:ascii="Arial" w:hAnsi="Arial" w:cs="Arial"/>
          <w:i/>
          <w:lang w:val="nl-NL"/>
        </w:rPr>
      </w:pPr>
      <w:r w:rsidRPr="006D563A">
        <w:rPr>
          <w:rFonts w:ascii="Arial" w:hAnsi="Arial" w:cs="Arial"/>
          <w:i/>
          <w:lang w:val="nl-NL"/>
        </w:rPr>
        <w:t>Foto: Meet</w:t>
      </w:r>
      <w:r w:rsidRPr="006D563A">
        <w:rPr>
          <w:rFonts w:ascii="Arial" w:hAnsi="Arial" w:cs="Arial"/>
          <w:i/>
          <w:lang w:val="nl-NL"/>
        </w:rPr>
        <w:t xml:space="preserve"> de trekkracht met een unster.</w:t>
      </w:r>
    </w:p>
    <w:p w:rsidR="006D563A" w:rsidRDefault="006D563A" w:rsidP="006D563A">
      <w:pPr>
        <w:rPr>
          <w:rFonts w:ascii="Arial" w:hAnsi="Arial" w:cs="Arial"/>
          <w:lang w:val="nl-NL"/>
        </w:rPr>
      </w:pPr>
      <w:r w:rsidRPr="006D563A">
        <w:rPr>
          <w:rFonts w:ascii="Arial" w:hAnsi="Arial" w:cs="Arial"/>
          <w:lang w:val="nl-NL"/>
        </w:rPr>
        <w:t>Vervolgens kijkt men in een grafiek waarin de situatie m.b.t. afstand en frequentie is opgenomen of de krachten (uitkomst stap 1) aanvaardbaar zijn. Dit kan met onderstaande tabel.  Onder aanvaardbaar wordt verstaan dat wanneer de trek- of duwdrachten binnen deze waarden vallen de kans op lichamelijke belasting onwaarschijnlijk is. De gegeven waarden zijn berekend aan de hand van de meest gunstige omstandigheden: er zijn geen obstakels in het traject (helli</w:t>
      </w:r>
      <w:r>
        <w:rPr>
          <w:rFonts w:ascii="Arial" w:hAnsi="Arial" w:cs="Arial"/>
          <w:lang w:val="nl-NL"/>
        </w:rPr>
        <w:t xml:space="preserve">ngen, drempels, oneffenheden). </w:t>
      </w:r>
      <w:r w:rsidRPr="006D563A">
        <w:rPr>
          <w:rFonts w:ascii="Arial" w:hAnsi="Arial" w:cs="Arial"/>
          <w:lang w:val="nl-NL"/>
        </w:rPr>
        <w:t>Worden de omstandigheden minder dan ideaal dan zal de toelaatbare kracht lager worden.</w:t>
      </w:r>
    </w:p>
    <w:p w:rsidR="006D563A" w:rsidRDefault="006D563A">
      <w:pPr>
        <w:rPr>
          <w:rFonts w:ascii="Arial" w:hAnsi="Arial" w:cs="Arial"/>
          <w:lang w:val="nl-NL"/>
        </w:rPr>
      </w:pPr>
      <w:r>
        <w:rPr>
          <w:rFonts w:ascii="Arial" w:hAnsi="Arial" w:cs="Arial"/>
          <w:lang w:val="nl-NL"/>
        </w:rPr>
        <w:br w:type="page"/>
      </w:r>
    </w:p>
    <w:tbl>
      <w:tblPr>
        <w:tblStyle w:val="Tabelraster"/>
        <w:tblW w:w="0" w:type="auto"/>
        <w:tblLook w:val="04A0" w:firstRow="1" w:lastRow="0" w:firstColumn="1" w:lastColumn="0" w:noHBand="0" w:noVBand="1"/>
      </w:tblPr>
      <w:tblGrid>
        <w:gridCol w:w="2239"/>
        <w:gridCol w:w="1354"/>
        <w:gridCol w:w="1355"/>
        <w:gridCol w:w="1356"/>
        <w:gridCol w:w="1356"/>
        <w:gridCol w:w="1356"/>
      </w:tblGrid>
      <w:tr w:rsidR="006D563A" w:rsidTr="006D563A">
        <w:tc>
          <w:tcPr>
            <w:tcW w:w="2239" w:type="dxa"/>
          </w:tcPr>
          <w:p w:rsidR="006D563A" w:rsidRPr="006D563A" w:rsidRDefault="006D563A" w:rsidP="006D563A">
            <w:pPr>
              <w:rPr>
                <w:rFonts w:ascii="Arial" w:hAnsi="Arial" w:cs="Arial"/>
                <w:b/>
                <w:sz w:val="20"/>
                <w:lang w:val="nl-NL"/>
              </w:rPr>
            </w:pPr>
            <w:r w:rsidRPr="006D563A">
              <w:rPr>
                <w:rFonts w:ascii="Arial" w:hAnsi="Arial" w:cs="Arial"/>
                <w:b/>
                <w:sz w:val="20"/>
                <w:lang w:val="nl-NL"/>
              </w:rPr>
              <w:lastRenderedPageBreak/>
              <w:t>Verplaatsingsafstand</w:t>
            </w:r>
          </w:p>
        </w:tc>
        <w:tc>
          <w:tcPr>
            <w:tcW w:w="6777" w:type="dxa"/>
            <w:gridSpan w:val="5"/>
          </w:tcPr>
          <w:p w:rsidR="006D563A" w:rsidRPr="006D563A" w:rsidRDefault="006D563A" w:rsidP="006D563A">
            <w:pPr>
              <w:jc w:val="center"/>
              <w:rPr>
                <w:rFonts w:ascii="Arial" w:hAnsi="Arial" w:cs="Arial"/>
                <w:b/>
                <w:sz w:val="20"/>
                <w:lang w:val="nl-NL"/>
              </w:rPr>
            </w:pPr>
            <w:r>
              <w:rPr>
                <w:rFonts w:ascii="Arial" w:hAnsi="Arial" w:cs="Arial"/>
                <w:b/>
                <w:sz w:val="20"/>
                <w:lang w:val="nl-NL"/>
              </w:rPr>
              <w:t>Frequentie</w:t>
            </w:r>
          </w:p>
        </w:tc>
      </w:tr>
      <w:tr w:rsidR="006D563A" w:rsidTr="006D563A">
        <w:tc>
          <w:tcPr>
            <w:tcW w:w="2239" w:type="dxa"/>
          </w:tcPr>
          <w:p w:rsidR="006D563A" w:rsidRPr="006D563A" w:rsidRDefault="006D563A" w:rsidP="006D563A">
            <w:pPr>
              <w:rPr>
                <w:rFonts w:ascii="Arial" w:hAnsi="Arial" w:cs="Arial"/>
                <w:sz w:val="20"/>
                <w:lang w:val="nl-NL"/>
              </w:rPr>
            </w:pPr>
          </w:p>
        </w:tc>
        <w:tc>
          <w:tcPr>
            <w:tcW w:w="1354" w:type="dxa"/>
          </w:tcPr>
          <w:p w:rsidR="006D563A" w:rsidRPr="006D563A" w:rsidRDefault="006D563A" w:rsidP="006D563A">
            <w:pPr>
              <w:rPr>
                <w:rFonts w:ascii="Arial" w:hAnsi="Arial" w:cs="Arial"/>
                <w:sz w:val="20"/>
                <w:lang w:val="nl-NL"/>
              </w:rPr>
            </w:pPr>
            <w:r w:rsidRPr="006D563A">
              <w:rPr>
                <w:rFonts w:ascii="Arial" w:hAnsi="Arial" w:cs="Arial"/>
                <w:sz w:val="20"/>
                <w:lang w:val="nl-NL"/>
              </w:rPr>
              <w:t>10/minuut</w:t>
            </w:r>
          </w:p>
        </w:tc>
        <w:tc>
          <w:tcPr>
            <w:tcW w:w="1355" w:type="dxa"/>
          </w:tcPr>
          <w:p w:rsidR="006D563A" w:rsidRPr="006D563A" w:rsidRDefault="006D563A" w:rsidP="006D563A">
            <w:pPr>
              <w:rPr>
                <w:rFonts w:ascii="Arial" w:hAnsi="Arial" w:cs="Arial"/>
                <w:sz w:val="20"/>
                <w:lang w:val="nl-NL"/>
              </w:rPr>
            </w:pPr>
            <w:r w:rsidRPr="006D563A">
              <w:rPr>
                <w:rFonts w:ascii="Arial" w:hAnsi="Arial" w:cs="Arial"/>
                <w:sz w:val="20"/>
                <w:lang w:val="nl-NL"/>
              </w:rPr>
              <w:t>5/minuut</w:t>
            </w:r>
          </w:p>
        </w:tc>
        <w:tc>
          <w:tcPr>
            <w:tcW w:w="1356" w:type="dxa"/>
          </w:tcPr>
          <w:p w:rsidR="006D563A" w:rsidRPr="006D563A" w:rsidRDefault="006D563A" w:rsidP="006D563A">
            <w:pPr>
              <w:rPr>
                <w:rFonts w:ascii="Arial" w:hAnsi="Arial" w:cs="Arial"/>
                <w:sz w:val="20"/>
                <w:lang w:val="nl-NL"/>
              </w:rPr>
            </w:pPr>
            <w:r w:rsidRPr="006D563A">
              <w:rPr>
                <w:rFonts w:ascii="Arial" w:hAnsi="Arial" w:cs="Arial"/>
                <w:sz w:val="20"/>
                <w:lang w:val="nl-NL"/>
              </w:rPr>
              <w:t>1/minuut</w:t>
            </w:r>
          </w:p>
        </w:tc>
        <w:tc>
          <w:tcPr>
            <w:tcW w:w="1356" w:type="dxa"/>
          </w:tcPr>
          <w:p w:rsidR="006D563A" w:rsidRPr="006D563A" w:rsidRDefault="006D563A" w:rsidP="006D563A">
            <w:pPr>
              <w:rPr>
                <w:rFonts w:ascii="Arial" w:hAnsi="Arial" w:cs="Arial"/>
                <w:sz w:val="20"/>
                <w:lang w:val="nl-NL"/>
              </w:rPr>
            </w:pPr>
            <w:r w:rsidRPr="006D563A">
              <w:rPr>
                <w:rFonts w:ascii="Arial" w:hAnsi="Arial" w:cs="Arial"/>
                <w:sz w:val="20"/>
                <w:lang w:val="nl-NL"/>
              </w:rPr>
              <w:t>12/uur</w:t>
            </w:r>
          </w:p>
        </w:tc>
        <w:tc>
          <w:tcPr>
            <w:tcW w:w="1356" w:type="dxa"/>
          </w:tcPr>
          <w:p w:rsidR="006D563A" w:rsidRPr="006D563A" w:rsidRDefault="006D563A" w:rsidP="006D563A">
            <w:pPr>
              <w:rPr>
                <w:rFonts w:ascii="Arial" w:hAnsi="Arial" w:cs="Arial"/>
                <w:sz w:val="20"/>
                <w:lang w:val="nl-NL"/>
              </w:rPr>
            </w:pPr>
            <w:r w:rsidRPr="006D563A">
              <w:rPr>
                <w:rFonts w:ascii="Arial" w:hAnsi="Arial" w:cs="Arial"/>
                <w:sz w:val="20"/>
                <w:lang w:val="nl-NL"/>
              </w:rPr>
              <w:t>1 per 8 uur</w:t>
            </w:r>
          </w:p>
        </w:tc>
      </w:tr>
      <w:tr w:rsidR="006D563A" w:rsidTr="006D563A">
        <w:tc>
          <w:tcPr>
            <w:tcW w:w="2239" w:type="dxa"/>
          </w:tcPr>
          <w:p w:rsidR="006D563A" w:rsidRPr="006D563A" w:rsidRDefault="006D563A" w:rsidP="006D563A">
            <w:pPr>
              <w:rPr>
                <w:rFonts w:ascii="Arial" w:hAnsi="Arial" w:cs="Arial"/>
                <w:sz w:val="20"/>
                <w:lang w:val="nl-NL"/>
              </w:rPr>
            </w:pPr>
            <w:r w:rsidRPr="006D563A">
              <w:rPr>
                <w:rFonts w:ascii="Arial" w:hAnsi="Arial" w:cs="Arial"/>
                <w:sz w:val="20"/>
                <w:lang w:val="nl-NL"/>
              </w:rPr>
              <w:t>2 meter</w:t>
            </w:r>
          </w:p>
        </w:tc>
        <w:tc>
          <w:tcPr>
            <w:tcW w:w="1354"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16-8</w:t>
            </w:r>
          </w:p>
        </w:tc>
        <w:tc>
          <w:tcPr>
            <w:tcW w:w="1355"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18-10</w:t>
            </w: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20-14</w:t>
            </w: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D: 24-16</w:t>
            </w:r>
          </w:p>
          <w:p w:rsidR="006D563A" w:rsidRPr="006D563A" w:rsidRDefault="006D563A" w:rsidP="006D563A">
            <w:pPr>
              <w:jc w:val="center"/>
              <w:rPr>
                <w:rFonts w:ascii="Arial" w:hAnsi="Arial" w:cs="Arial"/>
                <w:sz w:val="20"/>
                <w:lang w:val="nl-NL"/>
              </w:rPr>
            </w:pPr>
            <w:r w:rsidRPr="006D563A">
              <w:rPr>
                <w:rFonts w:ascii="Arial" w:hAnsi="Arial" w:cs="Arial"/>
                <w:sz w:val="20"/>
                <w:lang w:val="nl-NL"/>
              </w:rPr>
              <w:t>T: 20-16</w:t>
            </w: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D: 30-20</w:t>
            </w:r>
          </w:p>
          <w:p w:rsidR="006D563A" w:rsidRPr="006D563A" w:rsidRDefault="006D563A" w:rsidP="006D563A">
            <w:pPr>
              <w:jc w:val="center"/>
              <w:rPr>
                <w:rFonts w:ascii="Arial" w:hAnsi="Arial" w:cs="Arial"/>
                <w:sz w:val="20"/>
                <w:lang w:val="nl-NL"/>
              </w:rPr>
            </w:pPr>
            <w:r>
              <w:rPr>
                <w:rFonts w:ascii="Arial" w:hAnsi="Arial" w:cs="Arial"/>
                <w:sz w:val="20"/>
                <w:lang w:val="nl-NL"/>
              </w:rPr>
              <w:t>T: 20-16</w:t>
            </w:r>
          </w:p>
        </w:tc>
      </w:tr>
      <w:tr w:rsidR="006D563A" w:rsidTr="006D563A">
        <w:tc>
          <w:tcPr>
            <w:tcW w:w="2239" w:type="dxa"/>
          </w:tcPr>
          <w:p w:rsidR="006D563A" w:rsidRPr="006D563A" w:rsidRDefault="006D563A" w:rsidP="006D563A">
            <w:pPr>
              <w:rPr>
                <w:rFonts w:ascii="Arial" w:hAnsi="Arial" w:cs="Arial"/>
                <w:sz w:val="20"/>
                <w:lang w:val="nl-NL"/>
              </w:rPr>
            </w:pPr>
            <w:r w:rsidRPr="006D563A">
              <w:rPr>
                <w:rFonts w:ascii="Arial" w:hAnsi="Arial" w:cs="Arial"/>
                <w:sz w:val="20"/>
                <w:lang w:val="nl-NL"/>
              </w:rPr>
              <w:t>8 meter</w:t>
            </w:r>
          </w:p>
        </w:tc>
        <w:tc>
          <w:tcPr>
            <w:tcW w:w="1354" w:type="dxa"/>
          </w:tcPr>
          <w:p w:rsidR="006D563A" w:rsidRPr="006D563A" w:rsidRDefault="006D563A" w:rsidP="006D563A">
            <w:pPr>
              <w:jc w:val="center"/>
              <w:rPr>
                <w:rFonts w:ascii="Arial" w:hAnsi="Arial" w:cs="Arial"/>
                <w:sz w:val="20"/>
                <w:lang w:val="nl-NL"/>
              </w:rPr>
            </w:pPr>
          </w:p>
        </w:tc>
        <w:tc>
          <w:tcPr>
            <w:tcW w:w="1355"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14-6</w:t>
            </w: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20-14</w:t>
            </w:r>
          </w:p>
        </w:tc>
        <w:tc>
          <w:tcPr>
            <w:tcW w:w="1356" w:type="dxa"/>
          </w:tcPr>
          <w:p w:rsidR="006D563A" w:rsidRPr="006D563A" w:rsidRDefault="006D563A" w:rsidP="006D563A">
            <w:pPr>
              <w:jc w:val="center"/>
              <w:rPr>
                <w:rFonts w:ascii="Arial" w:hAnsi="Arial" w:cs="Arial"/>
                <w:sz w:val="20"/>
                <w:lang w:val="nl-NL"/>
              </w:rPr>
            </w:pP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D: 26-16</w:t>
            </w:r>
          </w:p>
          <w:p w:rsidR="006D563A" w:rsidRPr="006D563A" w:rsidRDefault="006D563A" w:rsidP="006D563A">
            <w:pPr>
              <w:jc w:val="center"/>
              <w:rPr>
                <w:rFonts w:ascii="Arial" w:hAnsi="Arial" w:cs="Arial"/>
                <w:sz w:val="20"/>
                <w:lang w:val="nl-NL"/>
              </w:rPr>
            </w:pPr>
            <w:r>
              <w:rPr>
                <w:rFonts w:ascii="Arial" w:hAnsi="Arial" w:cs="Arial"/>
                <w:sz w:val="20"/>
                <w:lang w:val="nl-NL"/>
              </w:rPr>
              <w:t>T: 20-18</w:t>
            </w:r>
          </w:p>
        </w:tc>
      </w:tr>
      <w:tr w:rsidR="006D563A" w:rsidTr="006D563A">
        <w:tc>
          <w:tcPr>
            <w:tcW w:w="2239" w:type="dxa"/>
          </w:tcPr>
          <w:p w:rsidR="006D563A" w:rsidRPr="006D563A" w:rsidRDefault="006D563A" w:rsidP="006D563A">
            <w:pPr>
              <w:rPr>
                <w:rFonts w:ascii="Arial" w:hAnsi="Arial" w:cs="Arial"/>
                <w:sz w:val="20"/>
                <w:lang w:val="nl-NL"/>
              </w:rPr>
            </w:pPr>
            <w:r w:rsidRPr="006D563A">
              <w:rPr>
                <w:rFonts w:ascii="Arial" w:hAnsi="Arial" w:cs="Arial"/>
                <w:sz w:val="20"/>
                <w:lang w:val="nl-NL"/>
              </w:rPr>
              <w:t>15 meter</w:t>
            </w:r>
          </w:p>
        </w:tc>
        <w:tc>
          <w:tcPr>
            <w:tcW w:w="1354" w:type="dxa"/>
          </w:tcPr>
          <w:p w:rsidR="006D563A" w:rsidRPr="006D563A" w:rsidRDefault="006D563A" w:rsidP="006D563A">
            <w:pPr>
              <w:jc w:val="center"/>
              <w:rPr>
                <w:rFonts w:ascii="Arial" w:hAnsi="Arial" w:cs="Arial"/>
                <w:sz w:val="20"/>
                <w:lang w:val="nl-NL"/>
              </w:rPr>
            </w:pPr>
          </w:p>
        </w:tc>
        <w:tc>
          <w:tcPr>
            <w:tcW w:w="1355" w:type="dxa"/>
          </w:tcPr>
          <w:p w:rsidR="006D563A" w:rsidRPr="006D563A" w:rsidRDefault="006D563A" w:rsidP="006D563A">
            <w:pPr>
              <w:jc w:val="center"/>
              <w:rPr>
                <w:rFonts w:ascii="Arial" w:hAnsi="Arial" w:cs="Arial"/>
                <w:sz w:val="20"/>
                <w:lang w:val="nl-NL"/>
              </w:rPr>
            </w:pP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18-8</w:t>
            </w:r>
          </w:p>
        </w:tc>
        <w:tc>
          <w:tcPr>
            <w:tcW w:w="1356" w:type="dxa"/>
          </w:tcPr>
          <w:p w:rsidR="006D563A" w:rsidRPr="006D563A" w:rsidRDefault="006D563A" w:rsidP="006D563A">
            <w:pPr>
              <w:jc w:val="center"/>
              <w:rPr>
                <w:rFonts w:ascii="Arial" w:hAnsi="Arial" w:cs="Arial"/>
                <w:b/>
                <w:sz w:val="20"/>
                <w:lang w:val="nl-NL"/>
              </w:rPr>
            </w:pPr>
            <w:r w:rsidRPr="006D563A">
              <w:rPr>
                <w:rFonts w:ascii="Arial" w:hAnsi="Arial" w:cs="Arial"/>
                <w:b/>
                <w:sz w:val="20"/>
                <w:lang w:val="nl-NL"/>
              </w:rPr>
              <w:t>20-12</w:t>
            </w: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20-14</w:t>
            </w:r>
          </w:p>
        </w:tc>
      </w:tr>
      <w:tr w:rsidR="006D563A" w:rsidTr="006D563A">
        <w:tc>
          <w:tcPr>
            <w:tcW w:w="2239" w:type="dxa"/>
          </w:tcPr>
          <w:p w:rsidR="006D563A" w:rsidRPr="006D563A" w:rsidRDefault="006D563A" w:rsidP="006D563A">
            <w:pPr>
              <w:rPr>
                <w:rFonts w:ascii="Arial" w:hAnsi="Arial" w:cs="Arial"/>
                <w:sz w:val="20"/>
                <w:lang w:val="nl-NL"/>
              </w:rPr>
            </w:pPr>
            <w:r w:rsidRPr="006D563A">
              <w:rPr>
                <w:rFonts w:ascii="Arial" w:hAnsi="Arial" w:cs="Arial"/>
                <w:sz w:val="20"/>
                <w:lang w:val="nl-NL"/>
              </w:rPr>
              <w:t>30 meter</w:t>
            </w:r>
          </w:p>
        </w:tc>
        <w:tc>
          <w:tcPr>
            <w:tcW w:w="1354" w:type="dxa"/>
          </w:tcPr>
          <w:p w:rsidR="006D563A" w:rsidRPr="006D563A" w:rsidRDefault="006D563A" w:rsidP="006D563A">
            <w:pPr>
              <w:jc w:val="center"/>
              <w:rPr>
                <w:rFonts w:ascii="Arial" w:hAnsi="Arial" w:cs="Arial"/>
                <w:sz w:val="20"/>
                <w:lang w:val="nl-NL"/>
              </w:rPr>
            </w:pPr>
          </w:p>
        </w:tc>
        <w:tc>
          <w:tcPr>
            <w:tcW w:w="1355" w:type="dxa"/>
          </w:tcPr>
          <w:p w:rsidR="006D563A" w:rsidRPr="006D563A" w:rsidRDefault="006D563A" w:rsidP="006D563A">
            <w:pPr>
              <w:jc w:val="center"/>
              <w:rPr>
                <w:rFonts w:ascii="Arial" w:hAnsi="Arial" w:cs="Arial"/>
                <w:sz w:val="20"/>
                <w:lang w:val="nl-NL"/>
              </w:rPr>
            </w:pP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16-6</w:t>
            </w: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18-12</w:t>
            </w: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20-12</w:t>
            </w:r>
          </w:p>
        </w:tc>
      </w:tr>
      <w:tr w:rsidR="006D563A" w:rsidTr="006D563A">
        <w:tc>
          <w:tcPr>
            <w:tcW w:w="2239" w:type="dxa"/>
          </w:tcPr>
          <w:p w:rsidR="006D563A" w:rsidRPr="006D563A" w:rsidRDefault="006D563A" w:rsidP="006D563A">
            <w:pPr>
              <w:rPr>
                <w:rFonts w:ascii="Arial" w:hAnsi="Arial" w:cs="Arial"/>
                <w:sz w:val="20"/>
                <w:lang w:val="nl-NL"/>
              </w:rPr>
            </w:pPr>
            <w:r w:rsidRPr="006D563A">
              <w:rPr>
                <w:rFonts w:ascii="Arial" w:hAnsi="Arial" w:cs="Arial"/>
                <w:sz w:val="20"/>
                <w:lang w:val="nl-NL"/>
              </w:rPr>
              <w:t>60 meter</w:t>
            </w:r>
          </w:p>
        </w:tc>
        <w:tc>
          <w:tcPr>
            <w:tcW w:w="1354" w:type="dxa"/>
          </w:tcPr>
          <w:p w:rsidR="006D563A" w:rsidRPr="006D563A" w:rsidRDefault="006D563A" w:rsidP="006D563A">
            <w:pPr>
              <w:jc w:val="center"/>
              <w:rPr>
                <w:rFonts w:ascii="Arial" w:hAnsi="Arial" w:cs="Arial"/>
                <w:sz w:val="20"/>
                <w:lang w:val="nl-NL"/>
              </w:rPr>
            </w:pPr>
          </w:p>
        </w:tc>
        <w:tc>
          <w:tcPr>
            <w:tcW w:w="1355" w:type="dxa"/>
          </w:tcPr>
          <w:p w:rsidR="006D563A" w:rsidRPr="006D563A" w:rsidRDefault="006D563A" w:rsidP="006D563A">
            <w:pPr>
              <w:jc w:val="center"/>
              <w:rPr>
                <w:rFonts w:ascii="Arial" w:hAnsi="Arial" w:cs="Arial"/>
                <w:sz w:val="20"/>
                <w:lang w:val="nl-NL"/>
              </w:rPr>
            </w:pPr>
          </w:p>
        </w:tc>
        <w:tc>
          <w:tcPr>
            <w:tcW w:w="1356" w:type="dxa"/>
          </w:tcPr>
          <w:p w:rsidR="006D563A" w:rsidRPr="006D563A" w:rsidRDefault="006D563A" w:rsidP="006D563A">
            <w:pPr>
              <w:jc w:val="center"/>
              <w:rPr>
                <w:rFonts w:ascii="Arial" w:hAnsi="Arial" w:cs="Arial"/>
                <w:sz w:val="20"/>
                <w:lang w:val="nl-NL"/>
              </w:rPr>
            </w:pP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16-6</w:t>
            </w:r>
          </w:p>
        </w:tc>
        <w:tc>
          <w:tcPr>
            <w:tcW w:w="1356" w:type="dxa"/>
          </w:tcPr>
          <w:p w:rsidR="006D563A" w:rsidRPr="006D563A" w:rsidRDefault="006D563A" w:rsidP="006D563A">
            <w:pPr>
              <w:jc w:val="center"/>
              <w:rPr>
                <w:rFonts w:ascii="Arial" w:hAnsi="Arial" w:cs="Arial"/>
                <w:sz w:val="20"/>
                <w:lang w:val="nl-NL"/>
              </w:rPr>
            </w:pPr>
            <w:r w:rsidRPr="006D563A">
              <w:rPr>
                <w:rFonts w:ascii="Arial" w:hAnsi="Arial" w:cs="Arial"/>
                <w:sz w:val="20"/>
                <w:lang w:val="nl-NL"/>
              </w:rPr>
              <w:t>20-10</w:t>
            </w:r>
          </w:p>
        </w:tc>
      </w:tr>
      <w:tr w:rsidR="006D563A" w:rsidTr="003B41B1">
        <w:tc>
          <w:tcPr>
            <w:tcW w:w="9016" w:type="dxa"/>
            <w:gridSpan w:val="6"/>
          </w:tcPr>
          <w:p w:rsidR="006D563A" w:rsidRPr="006D563A" w:rsidRDefault="006D563A" w:rsidP="006D563A">
            <w:pPr>
              <w:rPr>
                <w:rFonts w:ascii="Arial" w:hAnsi="Arial" w:cs="Arial"/>
                <w:i/>
                <w:sz w:val="20"/>
                <w:lang w:val="nl-NL"/>
              </w:rPr>
            </w:pPr>
            <w:r w:rsidRPr="006D563A">
              <w:rPr>
                <w:rFonts w:ascii="Arial" w:hAnsi="Arial" w:cs="Arial"/>
                <w:i/>
                <w:sz w:val="20"/>
                <w:lang w:val="nl-NL"/>
              </w:rPr>
              <w:t>D = duwen; T = trekken;</w:t>
            </w:r>
          </w:p>
          <w:p w:rsidR="006D563A" w:rsidRPr="006D563A" w:rsidRDefault="006D563A" w:rsidP="006D563A">
            <w:pPr>
              <w:rPr>
                <w:rFonts w:ascii="Arial" w:hAnsi="Arial" w:cs="Arial"/>
                <w:sz w:val="20"/>
                <w:lang w:val="nl-NL"/>
              </w:rPr>
            </w:pPr>
            <w:r w:rsidRPr="006D563A">
              <w:rPr>
                <w:rFonts w:ascii="Arial" w:hAnsi="Arial" w:cs="Arial"/>
                <w:i/>
                <w:sz w:val="20"/>
                <w:lang w:val="nl-NL"/>
              </w:rPr>
              <w:t>Eerste waarde: op gang brengen; tweede waarde (na het streepje): op gang houden</w:t>
            </w:r>
          </w:p>
        </w:tc>
      </w:tr>
    </w:tbl>
    <w:p w:rsidR="006D563A" w:rsidRPr="006D563A" w:rsidRDefault="006D563A" w:rsidP="006D563A">
      <w:pPr>
        <w:rPr>
          <w:rFonts w:ascii="Arial" w:hAnsi="Arial" w:cs="Arial"/>
          <w:i/>
          <w:lang w:val="nl-NL"/>
        </w:rPr>
      </w:pPr>
      <w:r w:rsidRPr="006D563A">
        <w:rPr>
          <w:rFonts w:ascii="Arial" w:hAnsi="Arial" w:cs="Arial"/>
          <w:i/>
          <w:lang w:val="nl-NL"/>
        </w:rPr>
        <w:t xml:space="preserve">Tabel 2 Aanvaardbare duw- en trekkrachten in kg (uit het rapport </w:t>
      </w:r>
      <w:hyperlink r:id="rId7" w:history="1">
        <w:r w:rsidRPr="006D563A">
          <w:rPr>
            <w:rStyle w:val="Hyperlink"/>
            <w:rFonts w:ascii="Arial" w:hAnsi="Arial" w:cs="Arial"/>
            <w:i/>
            <w:lang w:val="nl-NL"/>
          </w:rPr>
          <w:t>'Handmatig duwen/trekken en gezondheidseffecten'</w:t>
        </w:r>
      </w:hyperlink>
      <w:r w:rsidRPr="006D563A">
        <w:rPr>
          <w:rFonts w:ascii="Arial" w:hAnsi="Arial" w:cs="Arial"/>
          <w:i/>
          <w:lang w:val="nl-NL"/>
        </w:rPr>
        <w:t>, N.J</w:t>
      </w:r>
      <w:r w:rsidRPr="006D563A">
        <w:rPr>
          <w:rFonts w:ascii="Arial" w:hAnsi="Arial" w:cs="Arial"/>
          <w:i/>
          <w:lang w:val="nl-NL"/>
        </w:rPr>
        <w:t xml:space="preserve">. </w:t>
      </w:r>
      <w:proofErr w:type="spellStart"/>
      <w:r w:rsidRPr="006D563A">
        <w:rPr>
          <w:rFonts w:ascii="Arial" w:hAnsi="Arial" w:cs="Arial"/>
          <w:i/>
          <w:lang w:val="nl-NL"/>
        </w:rPr>
        <w:t>Delleman</w:t>
      </w:r>
      <w:proofErr w:type="spellEnd"/>
      <w:r w:rsidRPr="006D563A">
        <w:rPr>
          <w:rFonts w:ascii="Arial" w:hAnsi="Arial" w:cs="Arial"/>
          <w:i/>
          <w:lang w:val="nl-NL"/>
        </w:rPr>
        <w:t xml:space="preserve"> e.a., Min. SZW/VUGA)</w:t>
      </w:r>
    </w:p>
    <w:p w:rsidR="006D563A" w:rsidRPr="006D563A" w:rsidRDefault="006D563A" w:rsidP="006D563A">
      <w:pPr>
        <w:rPr>
          <w:rFonts w:ascii="Arial" w:hAnsi="Arial" w:cs="Arial"/>
          <w:lang w:val="nl-NL"/>
        </w:rPr>
      </w:pPr>
      <w:r w:rsidRPr="006D563A">
        <w:rPr>
          <w:rFonts w:ascii="Arial" w:hAnsi="Arial" w:cs="Arial"/>
          <w:lang w:val="nl-NL"/>
        </w:rPr>
        <w:t xml:space="preserve">In het voorbeeld van het </w:t>
      </w:r>
      <w:proofErr w:type="spellStart"/>
      <w:r w:rsidRPr="006D563A">
        <w:rPr>
          <w:rFonts w:ascii="Arial" w:hAnsi="Arial" w:cs="Arial"/>
          <w:lang w:val="nl-NL"/>
        </w:rPr>
        <w:t>palletiseren</w:t>
      </w:r>
      <w:proofErr w:type="spellEnd"/>
      <w:r w:rsidRPr="006D563A">
        <w:rPr>
          <w:rFonts w:ascii="Arial" w:hAnsi="Arial" w:cs="Arial"/>
          <w:lang w:val="nl-NL"/>
        </w:rPr>
        <w:t xml:space="preserve"> van de groente betekent het dat de trekkracht om de pallet te verplaatsen bij een belading van 300 kg -volgens de trek- en duwcalculator-  bij de aanzet 35,9 kg is en om de pallet in beweging te houden tijd</w:t>
      </w:r>
      <w:r>
        <w:rPr>
          <w:rFonts w:ascii="Arial" w:hAnsi="Arial" w:cs="Arial"/>
          <w:lang w:val="nl-NL"/>
        </w:rPr>
        <w:t>ens het verplaatsen 11,4 kg is.</w:t>
      </w:r>
    </w:p>
    <w:p w:rsidR="006D563A" w:rsidRPr="006D563A" w:rsidRDefault="006D563A" w:rsidP="006D563A">
      <w:pPr>
        <w:rPr>
          <w:rFonts w:ascii="Arial" w:hAnsi="Arial" w:cs="Arial"/>
          <w:lang w:val="nl-NL"/>
        </w:rPr>
      </w:pPr>
      <w:r w:rsidRPr="006D563A">
        <w:rPr>
          <w:rFonts w:ascii="Arial" w:hAnsi="Arial" w:cs="Arial"/>
          <w:lang w:val="nl-NL"/>
        </w:rPr>
        <w:t>In de tweede stap bepaal je of de situatie bij de genoemde afstand en frequentie acceptabel is. Bij nachecken blijkt de aanduwkracht van 35,9 kg te hoog. De situatie zou verbeterd kunnen worden door een handpalletwagen die voorzien is van een extra aanzetkracht. Wanneer we nu de genoemde vuistregel van 400 kg, als zijnde de maximaal te handmatig te hanteren last dan zijn de krachten volgens de calculator nu 45,3 en 14,5 kg. Bij nachecken in tabel 2 blijkt deze situatie niet acceptabel.</w:t>
      </w:r>
    </w:p>
    <w:sectPr w:rsidR="006D563A" w:rsidRPr="006D5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3A"/>
    <w:rsid w:val="00074DB7"/>
    <w:rsid w:val="00381694"/>
    <w:rsid w:val="006D5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406D"/>
  <w15:chartTrackingRefBased/>
  <w15:docId w15:val="{4B595AF3-EB34-48C9-B722-543C69FB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6D56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Kop3">
    <w:name w:val="heading 3"/>
    <w:basedOn w:val="Standaard"/>
    <w:next w:val="Standaard"/>
    <w:link w:val="Kop3Char"/>
    <w:uiPriority w:val="9"/>
    <w:semiHidden/>
    <w:unhideWhenUsed/>
    <w:qFormat/>
    <w:rsid w:val="006D56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D563A"/>
    <w:rPr>
      <w:rFonts w:ascii="Times New Roman" w:eastAsia="Times New Roman" w:hAnsi="Times New Roman" w:cs="Times New Roman"/>
      <w:b/>
      <w:bCs/>
      <w:sz w:val="36"/>
      <w:szCs w:val="36"/>
      <w:lang w:eastAsia="en-GB"/>
    </w:rPr>
  </w:style>
  <w:style w:type="character" w:customStyle="1" w:styleId="Kop3Char">
    <w:name w:val="Kop 3 Char"/>
    <w:basedOn w:val="Standaardalinea-lettertype"/>
    <w:link w:val="Kop3"/>
    <w:uiPriority w:val="9"/>
    <w:semiHidden/>
    <w:rsid w:val="006D563A"/>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6D563A"/>
    <w:pPr>
      <w:ind w:left="720"/>
      <w:contextualSpacing/>
    </w:pPr>
  </w:style>
  <w:style w:type="character" w:styleId="Hyperlink">
    <w:name w:val="Hyperlink"/>
    <w:basedOn w:val="Standaardalinea-lettertype"/>
    <w:uiPriority w:val="99"/>
    <w:unhideWhenUsed/>
    <w:rsid w:val="006D563A"/>
    <w:rPr>
      <w:color w:val="0563C1" w:themeColor="hyperlink"/>
      <w:u w:val="single"/>
    </w:rPr>
  </w:style>
  <w:style w:type="table" w:styleId="Tabelraster">
    <w:name w:val="Table Grid"/>
    <w:basedOn w:val="Standaardtabel"/>
    <w:uiPriority w:val="39"/>
    <w:rsid w:val="006D5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4810">
      <w:bodyDiv w:val="1"/>
      <w:marLeft w:val="0"/>
      <w:marRight w:val="0"/>
      <w:marTop w:val="0"/>
      <w:marBottom w:val="0"/>
      <w:divBdr>
        <w:top w:val="none" w:sz="0" w:space="0" w:color="auto"/>
        <w:left w:val="none" w:sz="0" w:space="0" w:color="auto"/>
        <w:bottom w:val="none" w:sz="0" w:space="0" w:color="auto"/>
        <w:right w:val="none" w:sz="0" w:space="0" w:color="auto"/>
      </w:divBdr>
      <w:divsChild>
        <w:div w:id="340855630">
          <w:marLeft w:val="0"/>
          <w:marRight w:val="0"/>
          <w:marTop w:val="0"/>
          <w:marBottom w:val="0"/>
          <w:divBdr>
            <w:top w:val="none" w:sz="0" w:space="0" w:color="auto"/>
            <w:left w:val="none" w:sz="0" w:space="0" w:color="auto"/>
            <w:bottom w:val="none" w:sz="0" w:space="0" w:color="auto"/>
            <w:right w:val="none" w:sz="0" w:space="0" w:color="auto"/>
          </w:divBdr>
        </w:div>
      </w:divsChild>
    </w:div>
    <w:div w:id="1119299890">
      <w:bodyDiv w:val="1"/>
      <w:marLeft w:val="0"/>
      <w:marRight w:val="0"/>
      <w:marTop w:val="0"/>
      <w:marBottom w:val="0"/>
      <w:divBdr>
        <w:top w:val="none" w:sz="0" w:space="0" w:color="auto"/>
        <w:left w:val="none" w:sz="0" w:space="0" w:color="auto"/>
        <w:bottom w:val="none" w:sz="0" w:space="0" w:color="auto"/>
        <w:right w:val="none" w:sz="0" w:space="0" w:color="auto"/>
      </w:divBdr>
    </w:div>
    <w:div w:id="18177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nl/url?sa=t&amp;rct=j&amp;q=&amp;esrc=s&amp;source=web&amp;cd=5&amp;ved=0CD0QFjAEahUKEwiZ0e7e67TIAhWHVBQKHVf9BnA&amp;url=http%3A%2F%2Fpublications.tno.nl%2Fpublication%2F34610777%2F0jnrHc%2Fdelleman-1995-handmatig.pdf&amp;usg=AFQjCNGixntMiwXLBAZxYHOo8vtYASCO_Q&amp;sig2=0O29zMGk5ZeriCgClqzSf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uwtrekcalculator.expertisecentrum-expres.nl/nl/calculator" TargetMode="External"/><Relationship Id="rId4" Type="http://schemas.openxmlformats.org/officeDocument/2006/relationships/hyperlink" Target="https://osha.europa.eu/nl/topics/msds/slic/handlingloads/19.htm/30.htm"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579</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1</cp:revision>
  <dcterms:created xsi:type="dcterms:W3CDTF">2016-09-13T09:39:00Z</dcterms:created>
  <dcterms:modified xsi:type="dcterms:W3CDTF">2016-09-13T09:47:00Z</dcterms:modified>
</cp:coreProperties>
</file>